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Verdana" w:hAnsi="Verdana"/>
          <w:color w:val="2F2F2F"/>
          <w:sz w:val="27"/>
          <w:szCs w:val="27"/>
        </w:rPr>
      </w:pPr>
      <w:r>
        <w:drawing>
          <wp:inline distT="0" distB="0" distL="0" distR="0">
            <wp:extent cx="3053080" cy="21031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9779" cy="2114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F2F2F"/>
          <w:sz w:val="27"/>
          <w:szCs w:val="27"/>
        </w:rPr>
        <w:t xml:space="preserve">Dwieście lat temu w </w:t>
      </w:r>
      <w:bookmarkStart w:id="0" w:name="_GoBack"/>
      <w:bookmarkEnd w:id="0"/>
      <w:r>
        <w:rPr>
          <w:rFonts w:ascii="Verdana" w:hAnsi="Verdana"/>
          <w:color w:val="2F2F2F"/>
          <w:sz w:val="27"/>
          <w:szCs w:val="27"/>
        </w:rPr>
        <w:t>Wilnie zostały wydane </w:t>
      </w:r>
      <w:r>
        <w:rPr>
          <w:rStyle w:val="4"/>
          <w:rFonts w:ascii="Verdana" w:hAnsi="Verdana"/>
          <w:b/>
          <w:color w:val="2F2F2F"/>
          <w:sz w:val="27"/>
          <w:szCs w:val="27"/>
        </w:rPr>
        <w:t>Ballady i romanse</w:t>
      </w:r>
      <w:r>
        <w:rPr>
          <w:rFonts w:ascii="Verdana" w:hAnsi="Verdana"/>
          <w:color w:val="2F2F2F"/>
          <w:sz w:val="27"/>
          <w:szCs w:val="27"/>
        </w:rPr>
        <w:t xml:space="preserve"> Adama Mickiewicza – zbiór poezji, który zapoczątkował w Polsce epokę romantyzmu. </w:t>
      </w:r>
    </w:p>
    <w:p>
      <w:pPr>
        <w:rPr>
          <w:rFonts w:ascii="Verdana" w:hAnsi="Verdana"/>
          <w:color w:val="2F2F2F"/>
          <w:sz w:val="27"/>
          <w:szCs w:val="27"/>
        </w:rPr>
      </w:pPr>
      <w:r>
        <w:rPr>
          <w:rFonts w:ascii="Verdana" w:hAnsi="Verdana"/>
          <w:color w:val="2F2F2F"/>
          <w:sz w:val="27"/>
          <w:szCs w:val="27"/>
        </w:rPr>
        <w:t>W tomiku tym możemy znaleźć wszystkim znane utwory takie jak: </w:t>
      </w:r>
      <w:r>
        <w:rPr>
          <w:rStyle w:val="4"/>
          <w:rFonts w:ascii="Verdana" w:hAnsi="Verdana"/>
          <w:b/>
          <w:color w:val="2F2F2F"/>
          <w:sz w:val="27"/>
          <w:szCs w:val="27"/>
        </w:rPr>
        <w:t>Romantyczność</w:t>
      </w:r>
      <w:r>
        <w:rPr>
          <w:rFonts w:ascii="Verdana" w:hAnsi="Verdana"/>
          <w:b/>
          <w:color w:val="2F2F2F"/>
          <w:sz w:val="27"/>
          <w:szCs w:val="27"/>
        </w:rPr>
        <w:t>, </w:t>
      </w:r>
      <w:r>
        <w:rPr>
          <w:rStyle w:val="4"/>
          <w:rFonts w:ascii="Verdana" w:hAnsi="Verdana"/>
          <w:b/>
          <w:color w:val="2F2F2F"/>
          <w:sz w:val="27"/>
          <w:szCs w:val="27"/>
        </w:rPr>
        <w:t>Świtezianka</w:t>
      </w:r>
      <w:r>
        <w:rPr>
          <w:rFonts w:ascii="Verdana" w:hAnsi="Verdana"/>
          <w:b/>
          <w:color w:val="2F2F2F"/>
          <w:sz w:val="27"/>
          <w:szCs w:val="27"/>
        </w:rPr>
        <w:t>, </w:t>
      </w:r>
      <w:r>
        <w:rPr>
          <w:rStyle w:val="4"/>
          <w:rFonts w:ascii="Verdana" w:hAnsi="Verdana"/>
          <w:b/>
          <w:color w:val="2F2F2F"/>
          <w:sz w:val="27"/>
          <w:szCs w:val="27"/>
        </w:rPr>
        <w:t>Powrót taty</w:t>
      </w:r>
      <w:r>
        <w:rPr>
          <w:rFonts w:ascii="Verdana" w:hAnsi="Verdana"/>
          <w:b/>
          <w:color w:val="2F2F2F"/>
          <w:sz w:val="27"/>
          <w:szCs w:val="27"/>
        </w:rPr>
        <w:t>, </w:t>
      </w:r>
      <w:r>
        <w:rPr>
          <w:rStyle w:val="4"/>
          <w:rFonts w:ascii="Verdana" w:hAnsi="Verdana"/>
          <w:b/>
          <w:color w:val="2F2F2F"/>
          <w:sz w:val="27"/>
          <w:szCs w:val="27"/>
        </w:rPr>
        <w:t>Pani Twardowska</w:t>
      </w:r>
      <w:r>
        <w:rPr>
          <w:rStyle w:val="4"/>
          <w:rFonts w:ascii="Verdana" w:hAnsi="Verdana"/>
          <w:color w:val="2F2F2F"/>
          <w:sz w:val="27"/>
          <w:szCs w:val="27"/>
        </w:rPr>
        <w:t> </w:t>
      </w:r>
      <w:r>
        <w:rPr>
          <w:rFonts w:ascii="Verdana" w:hAnsi="Verdana"/>
          <w:color w:val="2F2F2F"/>
          <w:sz w:val="27"/>
          <w:szCs w:val="27"/>
        </w:rPr>
        <w:t xml:space="preserve">oraz te mniej popularne jak: </w:t>
      </w:r>
      <w:r>
        <w:rPr>
          <w:rFonts w:ascii="Verdana" w:hAnsi="Verdana"/>
          <w:b/>
          <w:i/>
          <w:color w:val="2F2F2F"/>
          <w:sz w:val="27"/>
          <w:szCs w:val="27"/>
        </w:rPr>
        <w:t>Dudarz</w:t>
      </w:r>
      <w:r>
        <w:rPr>
          <w:rFonts w:ascii="Verdana" w:hAnsi="Verdana"/>
          <w:b/>
          <w:color w:val="2F2F2F"/>
          <w:sz w:val="27"/>
          <w:szCs w:val="27"/>
        </w:rPr>
        <w:t>.</w:t>
      </w:r>
      <w:r>
        <w:rPr>
          <w:rFonts w:ascii="Verdana" w:hAnsi="Verdana"/>
          <w:color w:val="2F2F2F"/>
          <w:sz w:val="27"/>
          <w:szCs w:val="27"/>
        </w:rPr>
        <w:t xml:space="preserve"> Tekst  ten stał się właśnie utworem, który został zaprezentowany przez nasze uczennice: Natalię Bierońską, Liliannę Wilczyńską i Gabrielę Rokicką w czasie uroczystych obchodów Narodowego Czytania. </w:t>
      </w:r>
    </w:p>
    <w:p>
      <w:pPr>
        <w:ind w:firstLine="708"/>
        <w:rPr>
          <w:rFonts w:ascii="Verdana" w:hAnsi="Verdana"/>
          <w:color w:val="2F2F2F"/>
          <w:sz w:val="27"/>
          <w:szCs w:val="27"/>
        </w:rPr>
      </w:pPr>
      <w:r>
        <w:rPr>
          <w:rFonts w:ascii="Verdana" w:hAnsi="Verdana"/>
          <w:color w:val="2F2F2F"/>
          <w:sz w:val="27"/>
          <w:szCs w:val="27"/>
        </w:rPr>
        <w:t xml:space="preserve">3 września 2022 roku o godzinie 18.00 w Samorządowym Centrum Kultury Miasta i Gminy Morawica zebrana publiczności wysłuchała zachwycającej interpretacji </w:t>
      </w:r>
      <w:r>
        <w:rPr>
          <w:rFonts w:ascii="Verdana" w:hAnsi="Verdana"/>
          <w:b/>
          <w:i/>
          <w:color w:val="2F2F2F"/>
          <w:sz w:val="27"/>
          <w:szCs w:val="27"/>
        </w:rPr>
        <w:t>Dudarza</w:t>
      </w:r>
      <w:r>
        <w:rPr>
          <w:rFonts w:ascii="Verdana" w:hAnsi="Verdana"/>
          <w:i/>
          <w:color w:val="2F2F2F"/>
          <w:sz w:val="27"/>
          <w:szCs w:val="27"/>
        </w:rPr>
        <w:t xml:space="preserve"> </w:t>
      </w:r>
      <w:r>
        <w:rPr>
          <w:rFonts w:ascii="Verdana" w:hAnsi="Verdana"/>
          <w:color w:val="2F2F2F"/>
          <w:sz w:val="27"/>
          <w:szCs w:val="27"/>
        </w:rPr>
        <w:t>Adama Mickiewicza. Wyjątkową aurą tego spotkania oprócz wspaniałych tajemniczych słów uzupełniła piękna dekoracja i nastrojowa muzyka.</w:t>
      </w:r>
    </w:p>
    <w:p>
      <w:pPr>
        <w:ind w:firstLine="708"/>
        <w:jc w:val="center"/>
      </w:pPr>
      <w:r>
        <w:t>M. Kasznia , I. Zawadzka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1E"/>
    <w:rsid w:val="0026403B"/>
    <w:rsid w:val="0083405D"/>
    <w:rsid w:val="00AD1950"/>
    <w:rsid w:val="00D3131E"/>
    <w:rsid w:val="431A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702</Characters>
  <Lines>5</Lines>
  <Paragraphs>1</Paragraphs>
  <TotalTime>0</TotalTime>
  <ScaleCrop>false</ScaleCrop>
  <LinksUpToDate>false</LinksUpToDate>
  <CharactersWithSpaces>817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2022-09-12T11:15:00Z</dcterms:created>
  <dc:creator>Martyna Kasznia</dc:creator>
  <cp:lastModifiedBy>Nauczyciel</cp:lastModifiedBy>
  <dcterms:modified xsi:type="dcterms:W3CDTF">2022-09-16T05:54:16Z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DCFCAE5ED98746DBAC620D0D834274B6</vt:lpwstr>
  </property>
</Properties>
</file>